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A8" w:rsidRDefault="007C4C3F" w:rsidP="00FB18A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B18A8" w:rsidRDefault="007C4C3F" w:rsidP="00FB18A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8A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B18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B18A8" w:rsidRDefault="00FB18A8" w:rsidP="00FB18A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42F97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p w:rsidR="00FB18A8" w:rsidRPr="002050BC" w:rsidRDefault="00FB18A8" w:rsidP="00FB18A8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02.12.2015 № 555</w:t>
      </w: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Pr="00732F6D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</w:rPr>
      </w:pPr>
    </w:p>
    <w:p w:rsidR="00FB18A8" w:rsidRPr="00732F6D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rFonts w:ascii="Times New Roman" w:hAnsi="Times New Roman" w:cs="Times New Roman"/>
          <w:b/>
          <w:bCs/>
        </w:rPr>
      </w:pPr>
    </w:p>
    <w:p w:rsidR="00FB18A8" w:rsidRPr="00732F6D" w:rsidRDefault="00FB18A8" w:rsidP="00FB18A8">
      <w:pPr>
        <w:widowControl w:val="0"/>
        <w:tabs>
          <w:tab w:val="left" w:pos="2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2F6D">
        <w:rPr>
          <w:rFonts w:ascii="Times New Roman" w:hAnsi="Times New Roman" w:cs="Times New Roman"/>
          <w:b/>
          <w:bCs/>
          <w:sz w:val="36"/>
          <w:szCs w:val="36"/>
        </w:rPr>
        <w:t>УСТАВ</w:t>
      </w:r>
    </w:p>
    <w:p w:rsidR="00FB18A8" w:rsidRPr="00732F6D" w:rsidRDefault="00FB18A8" w:rsidP="00FB1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732F6D">
        <w:rPr>
          <w:rFonts w:ascii="Times New Roman" w:hAnsi="Times New Roman" w:cs="Times New Roman"/>
          <w:b/>
          <w:bCs/>
          <w:sz w:val="36"/>
          <w:szCs w:val="36"/>
        </w:rPr>
        <w:t>униципального бюджетного общеобразовательного учреждения – средней общеобразовательной школы с.</w:t>
      </w:r>
      <w:r>
        <w:rPr>
          <w:rFonts w:ascii="Times New Roman" w:hAnsi="Times New Roman" w:cs="Times New Roman"/>
          <w:b/>
          <w:bCs/>
          <w:sz w:val="36"/>
          <w:szCs w:val="36"/>
        </w:rPr>
        <w:t>Столыпино</w:t>
      </w:r>
      <w:r w:rsidRPr="00732F6D">
        <w:rPr>
          <w:rFonts w:ascii="Times New Roman" w:hAnsi="Times New Roman" w:cs="Times New Roman"/>
          <w:b/>
          <w:bCs/>
          <w:sz w:val="36"/>
          <w:szCs w:val="36"/>
        </w:rPr>
        <w:t xml:space="preserve"> Балтайского муниципального района Саратовской области</w:t>
      </w: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autoSpaceDE w:val="0"/>
        <w:autoSpaceDN w:val="0"/>
        <w:adjustRightInd w:val="0"/>
        <w:spacing w:before="60" w:after="60"/>
        <w:rPr>
          <w:b/>
          <w:bCs/>
        </w:rPr>
      </w:pPr>
    </w:p>
    <w:p w:rsidR="00FB18A8" w:rsidRDefault="00FB18A8" w:rsidP="00FB18A8">
      <w:pPr>
        <w:widowControl w:val="0"/>
        <w:tabs>
          <w:tab w:val="left" w:pos="3543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B18A8" w:rsidSect="00A55897">
          <w:footerReference w:type="default" r:id="rId6"/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732F6D">
        <w:rPr>
          <w:rFonts w:ascii="Times New Roman" w:hAnsi="Times New Roman" w:cs="Times New Roman"/>
          <w:b/>
          <w:bCs/>
          <w:sz w:val="28"/>
          <w:szCs w:val="28"/>
        </w:rPr>
        <w:t>2015 год</w:t>
      </w:r>
    </w:p>
    <w:p w:rsidR="00FB18A8" w:rsidRPr="00C17D72" w:rsidRDefault="00FB18A8" w:rsidP="00F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7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B18A8" w:rsidRPr="00C17D72" w:rsidRDefault="00FB18A8" w:rsidP="007C4C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1.1. Муниципальное бюджетное общеобразовательное учреждение – средняя общеобразовательная школа с.Столыпино Балтайского муниципального района Саратовской области (далее Учреждение) создано на основании постановления администрации Балтайского муниципального района от 08.12.2011 № 509 в целях реализации права граждан на образование, гарантии общедоступности и бесплатности начального общего, основного общего, среднего общего образования. </w:t>
      </w:r>
    </w:p>
    <w:p w:rsidR="00FB18A8" w:rsidRPr="00C17D72" w:rsidRDefault="00FB18A8" w:rsidP="007C4C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средняя общеобразовательная школа с.Столыпино Балтайского муниципального района Саратовской области (далее – Учреждение), является некоммерческой организацией и осуществляет образовательную деятельность по реализации программ начального общего, основного общего и среднего общего образования. </w:t>
      </w:r>
    </w:p>
    <w:p w:rsidR="00FB18A8" w:rsidRPr="00C17D72" w:rsidRDefault="00FB18A8" w:rsidP="007C4C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1.2. Организационно-правовая форма – муниципальное учреждение. </w:t>
      </w:r>
    </w:p>
    <w:p w:rsidR="00FB18A8" w:rsidRPr="00C17D72" w:rsidRDefault="00FB18A8" w:rsidP="007C4C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 – общеобразовательная организация. </w:t>
      </w:r>
    </w:p>
    <w:p w:rsidR="00FB18A8" w:rsidRPr="00C17D72" w:rsidRDefault="00FB18A8" w:rsidP="007C4C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Тип учреждения – бюджетное учреждение.</w:t>
      </w:r>
    </w:p>
    <w:p w:rsidR="00FB18A8" w:rsidRPr="00C17D72" w:rsidRDefault="00FB18A8" w:rsidP="007C4C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1.3.Полное наименование Учреждения: Муниципальное бюджетное общеобразовательное учреждение – средняя общеобразовательная школа с. Столыпино Балтайского муниципального района Саратовской области.</w:t>
      </w:r>
    </w:p>
    <w:p w:rsidR="00FB18A8" w:rsidRPr="00C17D72" w:rsidRDefault="00FB18A8" w:rsidP="007C4C3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Сокращенное наименование Учреждения: МБОУ СОШ с.Столыпино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1.4. Место нахождения: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Юридический адрес учреждения: 412645, Российская Федерация, Саратовская область, Балтайский район, село Столыпино, улица Лесная, дом 1а.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 Фактический адрес учреждения: 412645, Российская Федерация, Саратовская область, Балтайский район, село Столыпино, улица Лесная, дом 1а.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1.5. Учредителем Учреждения является Балтайский муниципальный район Саратовской области.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Собственником имущества, передаваемого Учреждению на праве оперативного управления, является Балтайский муниципальный район Саратовской области.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Функции и полномочия учредителя Учреждения от имени Балтайского муниципального района Саратовской области осуществляет администрация Балтайского муниципального района Саратовской области (далее по тексту – Учредитель).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Учреждения от имени Балтайского муниципального района Саратовской области осуществляет администрация Балтайского муниципального района Саратовской области (далее по тексту – Собственник).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1.6. Учреждение является юридическим лицом с момента государственной регистрации в порядке, установленном законом о </w:t>
      </w:r>
      <w:r w:rsidRPr="00C17D7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юридических лиц, имеет самостоятельный баланс, круглую печать со своим наименованием, имеет лицевой счет, открытый в финансовом управлении администрации Балтайского муниципального района и органах Федерального казначейства, штампы, фирменные бланки и другую атрибутику. Права на ведение образовательной деятельности возникают с момента лицензирования образовательной деятельности Учреждения в порядке, установленном законодательством Российской Федерации. Учреждение получает право на выдачу лицам, успешно прошедшим государственную итоговую аттестацию, документа об образовании с момента государственной аккредитации, подтвержденной свидетельством о государственной аккредитации.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1.7. Учреждение от своего имени приобретает имущественные и неимущественные права, несет обязанности, выступает истцом и ответчиком в суде в соответствии с законодательством Российской Федерации.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1.8. В Учреждении не допускается создание и деятельность политических партий, религиозных организаций (объединений). Принуждение учащихся, к вступлению в общественные объединения, в т. ч. в политические партии, а также принудительное привлечение их к деятельности этих объединений, участие в агитационных кампаниях и политических акциях не допускается.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1.9. Учреждение формирует открытые и общедоступные информационные ресурсы, содержащие достоверную и актуальную информацию о своей деятельности, обеспечивает доступ к таким ресурсам посредством размещения их в информационно-телекоммуникационных сетях, в т.ч. на официальном сайте Учреждения в сети Интернет в соответствии с перечнем сведений, установленных федеральным законодательством.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1.10.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её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1.11. Учреждение филиалов и представительств не имеет.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Pr="00C17D72" w:rsidRDefault="00FB18A8" w:rsidP="00F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72">
        <w:rPr>
          <w:rFonts w:ascii="Times New Roman" w:hAnsi="Times New Roman" w:cs="Times New Roman"/>
          <w:b/>
          <w:sz w:val="28"/>
          <w:szCs w:val="28"/>
        </w:rPr>
        <w:t>2. ПРЕДМЕТ, ЦЕЛИ, ВИДЫ ДЕЯТЕЛЬНОСТИ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2.1.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обеспечения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самообразовании; </w:t>
      </w:r>
      <w:r w:rsidRPr="00C17D72">
        <w:rPr>
          <w:rFonts w:ascii="Times New Roman" w:hAnsi="Times New Roman" w:cs="Times New Roman"/>
          <w:sz w:val="28"/>
          <w:szCs w:val="28"/>
        </w:rPr>
        <w:lastRenderedPageBreak/>
        <w:t>обеспечение отдыха обучающихся, создание условий для культурной, спортивной и иной деятельности.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2.2. Основными целями деятельности Учреждения являются: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дальнейшее становление и формирование личности обучающегося, развитие интереса к познанию и творческих способностей обучающихся,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обучающихся к жизни в обществе, самостоятельному жизненному выбору, продолжению образования и началу профессиональной деятельности.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2.3. Учреждение реализует следующие образовательные программы: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образовательная программа начального общего образования;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образовательная программа основного общего образования;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образовательная программа среднего общего образования.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2.4. Основными видами деятельности Учреждения, непосредственно направленными на достижение поставленных целей является: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реализация общеобразовательных программ начального общего, основного общего и среднего общего образования;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реализация дополнительных образовательных программ;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организация групп продленного дня;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организация отдыха и оздоровления обучающихся в каникулярное время (с дневным пребыванием);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оказание дополнительных образовательных услуг при исполнении муниципального задания.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Образовательная деятельность в учреждении осуществляется на русском языке.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Общее образование в Учреждении реализуется по следующим уровням: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– начальное общее образование;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– основное общее образование;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– среднее общее образование.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2.5.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сферах, указанных настоящем Уставе.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2.6.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2.7. Учреждение не вправе отказаться от выполнения муниципального задания.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2.8.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2.9.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пунктом Устава, для граждан и юридических лиц за плату и на одинаковых при оказании одних и тех же услуг условиях.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Порядок определения указанной платы устанавливается Учредителем, если иное не предусмотрено федеральным законом.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2.10.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2.11. Учреждение в полной мере обладает правами, обязанностями и несет ответственность за свои действия (бездействие) согласно действующему законодательству Российской Федерации, Саратовской области, органов местного самоуправления, локальным нормативным актам (настоящий устав, и др.).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2.12. Учреждение может осуществлять приносящую доход деятельность лишь постольку, поскольку это служит достижению целей, ради которых оно создано и соответствует указанным целям.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2.13. В интересах достижения целей, предусмотренных настоящим Уставом, Учреждение может создавать другие некоммерческие организации и вступать в ассоциации и союзы.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Default="00FB18A8" w:rsidP="00F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72">
        <w:rPr>
          <w:rFonts w:ascii="Times New Roman" w:hAnsi="Times New Roman" w:cs="Times New Roman"/>
          <w:b/>
          <w:sz w:val="28"/>
          <w:szCs w:val="28"/>
        </w:rPr>
        <w:t>3. ОРГАНИЗАЦИЯ ДЕЯТЕЛЬНОСТИ И УПРАВЛЕНИЕ УЧРЕЖДЕНИЕМ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3.1.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3.2. 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3.2.1. Директор Учреждения назначается на должность и освобождается от должности Учредителем в порядке, установленном действующим законодательством Российской Федерации.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3.2.2. К компетенции директора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3.2.3. Директор подотчетен в своей деятельности Учредителю.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3.2.4. Директор: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осуществляет свою деятельность на основании заключенного с учредителем трудового договора.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действует от имени Учреждения без доверенности, представляет его интересы на территории Балтайского муниципального района и за его пределами, совершает сделки от его имени.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назначает на должность и освобождает от должности работников, заключает с ними трудовые договоры;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3.2.5. Взаимоотношения работников и директора Учреждения, возникающие на основе трудового договора, регулируются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3.2.6. Указания директора обязательны для исполнения всеми работниками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3.3. В Учреждении формируются коллегиальные органы управления, к которым относятся: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Общее собрание трудового коллектива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Управляющий совет;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Родительский комитет.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Структура, порядок формирования, срок полномочий и компетенция органов управления Учреждением, порядок принятия ими решений и выступления от имени Учреждения устанавливается настоящим Уставом в соответствии с законодательством Российской Федерации.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3.4. Общее собрание трудового коллектива Учреждения (далее – общее собрание).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3.4.1. Трудовой коллектив составляют все работники Учреждения.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3.4.2. Общее собрание формируется и осуществляет свою деятельность на основании Устава и Положения об общем собрании трудового коллектива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3.4.3. Общее собрание действует бессрочно.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3.4.4. Общее собрание созывается не реже двух раз в год. Внеочередное собрание в случаях, не терпящих отлагательства, созывается Директором Учреждения, либо по требованию членов трудового коллектива.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3.4.5. Общее собрание является правомочным, если на нем присутствует не менее 2/3 членов трудового коллектива. Решение считается принятым, если за него проголосовало более половины присутствующих. Решение оформляется протоколом, который хранится в делах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3.4.6. К компетенции общего собрания относится: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обсуждение и принятие коллективного договора;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обсуждение проектов и предоставление директору на утверждение правил внутреннего трудового распорядка Учреждения, правил для обучающихся и других локальных актов, определяющих отношения работников, обучающихся и их родителей (законных представителей);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применение к членам трудового коллектива мер общественного воздействия за нарушение трудовой дисциплины;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обсуждение и одобрение комплексных планов улучшения условий труда и санитарно-оздоровительных мероприятий.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3.5. Педагогический Совет.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3.5.1. Членами педагогического совета являются все педагогические работники Учреждения, а также председатель Управляющего совета Учреждения и председатель родительского комитета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3.5.2. Педагогический совет действует бессрочно.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3.5.3. Председателем педагогического совета Учреждения является его директор. Директор Учреждения своим приказом назначает на учебный год секретаря педагогического совета.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3.5.4. Заседания педагогического совета проводятся в соответствии с планом работы Учреждения, но не реже четырех раз в течение учебного года.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3.5.5. Заседания педагогического совета протоколируются. Протоколы подписываются председателем педагогического совета и секретарем. Книга протоколов педагогических советов хранится в делах Учреждения 50 лет.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3.5. К компетенции педагогического совета относится: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- рассмотрение и решение вопросов касающихся организации, содержания, развития и совершенствования образовательного процесса в учреждении;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и творческого роста педагогических работников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рассмотрение и принятие решений по другим вопросам образовательной и воспитательной деятельности Учреждения, которые не относятся к исключительной компетенции Учредителя или директора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3.6. Управляющий совет (далее - Совет).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3.6.1. Совет состоит из представителей родителей (законных представителей) обучающихся, работников школы, директора Учреждения и представителя Учредителя.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3.6.2. Деятельность Совета регламентируется настоящим Уставом и Положением об Управляющем совете.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3.6.3. Члены Совета из числа участников образовательного процесса избираются путем голосования на общем собрании в начале каждого учебного года сроком на один год.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3.6.4. Заседания Совета проводятся не реже четырех раз в год.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3.6.5. Заседание правомочно, если на нем присутствует не менее половины членов Совета. Решение считается принятым, если за него проголосовало более половины присутствующих. Решение оформляется протоколом, который хранится в делах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3.6.6. К компетенции Совета относится: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согласование учебного плана и профилей обучения (по представлению директора Учреждения после одобрения педагогическим советом Учреждения);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утверждение по согласованию с учредителем годового календарного учебного графика;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утверждение программы развития учреждения (по представлению директора Учреждения);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принятие решения о введении (отмене) в период занятий единой формы одежды для обучающихся Учреждения;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рассмотрение жалоб и заявлений обучающихся, родителей (законных представителей) на действия (бездействие) педагогического и  административного персонала Учреждения;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содействие привлечению дополнительных средств для обеспечения деятельности и развития Учреждения, определение направления и порядка их расходования;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утверждение по представлению директора Учреждения расходования средств, полученных Учреждением от осуществления приносящей доход деятельности;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осуществление контроля за соблюдением здоровых и безопасных условий обучения и воспитания в Учреждении;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- заслушивание по представлению директора Учреждения и утверждение ежегодного публичного отчета Учреждения по итогам учебного и финансового года; представление указанного отчета Учредителю и общественности;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вправе ходатайствовать при наличии оснований перед директором Учреждения о расторжении трудового договора с педагогическими работниками и другими работниками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информировать участников образовательного процесса и местного сообщества о своей деятельности и принимаемых решениях не реже одного раза в год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3.6.7. Решения Совета не должны противоречить действующему законодательству, интересам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3.6.8. Учредитель вправе распустить Совет в случаях, если Совет: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не проводит свои заседания в течение полугода;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не выполняет свои функции или принимает решения, противоречащие действующему законодательству.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В новом составе Совет образуется в течение трех месяцев со дня издания Учредителем акта о роспуске Управляющего совета (время каникул в этот период не включается).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3.6.9. Директор Учреждения вправе самостоятельно принимать решение по вопросам, входящим в компетенцию Совета, в случае, если Совет не принимает решение в установленные сроки, и отсутствие этого решения препятствует нормальной работе Учреждения. О принятом решении директор ставит в известность Учредителя.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3.7.Родительский комитет.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3.7.1. В состав Родительского комитета входят родители (законные представители) обучающихся Учреждения.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3.7.2. Деятельность Родительского комитета регламентируется настоящим Уставом и Положением о Родительском комитете.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3.7.3. Родительский комитет избирается сроком на один учебный год. Количество его членов устанавливается по одному человеку от класса.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3.7.4. Родительский комитет проводит заседания не реже одного раз в полугодие.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3.7.5. Заседание Родительского комитет является правомочным, если на нем присутствует 1/2 членов Совета родителей.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Решения Родительского комитета принимаются простым большинством голосов. При равенстве голосов, решающим считается голос председателя Совета родителей.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3.7.6.Решения Родительского комитета, принятые в пределах его полномочий и в соответствии с законодательством, являются рекомендательными и доводятся до сведения директора школы, педагогического совета школы и учащихся (при необходимости).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3.7.7. К компетенции Родительского комитета относится: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- содействие обеспечению оптимальных условий для организации учебно-воспитального процесса;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проведение разъяснительной и консультативной работы среди родителей (законных представителей) учащихся об их правах и обязанностях;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оказание содействия в проведении общешкольных мероприятий;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рассмотрение обращений по вопросам, отнесённым положением к компетенции Родительского комитета;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обсуждение локальных актов Учреждения по вопросам, затрагивающим их права и законные интересы, внесение предложений;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взаимодействие с педагогическим коллективом Учреждения по вопросам профилактики безнадзорности и правонарушений несовершеннолетних.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3.8. Функции и полномочия Учредителя: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определение порядка принятия решения о создании, реорганизации, изменении типа и ликвидации Учреждения и его филиалов;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создание, реорганизация, изменение типа Учреждения и ликвидация Учреждения и его филиалов;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определение порядка утверждения устава Учреждения и внесения в него изменений;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утверждение устава Учреждения, а также вносимых в них изменений;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согласование программы развития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закрепление Учреждения за конкретными территориями муниципального района;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назначение на должность и освобождение от нее руководителя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применение мер поощрения и дисциплинарной ответственности к руководителю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определение порядка учета детей, подлежащих обучению по образовательным программам начального, основного и среднего общего образования, проживающих на территории Балтайского муниципального района, и форм получения образования, определенных родителями (законными представителями) детей;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создание условий для осуществления присмотра и ухода за детьми, содержания детей в Учреждении;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разрешение по заявлениям родителей (законных представителей) приема в Учреждение детей, не достигших возраста шести лет шести месяцев, и позже достижения ими возраста восьми лет для обучения по образовательным программам начального общего образования;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определение перечня особо ценного движимого имущества;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- закрепление за Учреждением в целях обеспечения образовательной деятельности объектов движимого и недвижимого имущества на праве оперативного управления в соответствии с действующим законодательством;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изъятие, в установленном порядке излишнего, неиспользуемого или используемого не по назначению имущества, закрепленного собственником за Учреждением, либо приобретенного Учреждением за счет средств, выделенных ему собственником на приобретение этого имущества;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обеспечение содержания зданий и сооружений Учреждения, обустройство прилегающих к ним территорий;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приостановка приносящей доход деятельности Учреждения, если она идет в ущерб образовательной деятельности, предусмотренной уставом;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формирование и утверждение муниципального задания на оказание муниципальных услуг (далее - муниципальное задание) в соответствии с предусмотренными уставом Учреждения основными видами деятельности;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осуществление в порядке, установленным бюджетным законодательством, планирования и распределения в соответствии с утвержденными нормативами средств для финансового обеспечения выполнения муниципального задания Учреждения;</w:t>
      </w:r>
    </w:p>
    <w:p w:rsidR="00FB18A8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осуществление иных функций и полномочий Учредителя, установленных федеральными законами, муниципальными правовыми актами и уставом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Pr="00C17D72" w:rsidRDefault="00FB18A8" w:rsidP="00F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72">
        <w:rPr>
          <w:rFonts w:ascii="Times New Roman" w:hAnsi="Times New Roman" w:cs="Times New Roman"/>
          <w:b/>
          <w:sz w:val="28"/>
          <w:szCs w:val="28"/>
        </w:rPr>
        <w:t>4. УЧАСТНИКИ ОБРАЗОВАТЕЛЬНОГО ПРОЦЕССА, РАБОТНИКИ УЧРЕЖДЕНИЯ, ПРАВА И ОБЯЗАННОСТИ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4.1. Участниками образовательного процесса в Учреждении являются: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Обучающихся;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Родители (законные представители) обучающихся;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Педагогические работники.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4.2. Обучающиеся.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4.2.1. Обучающиеся имеют право на: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выбор факультативных (необязательных для данного уровня образования) учебных предметов, курсов, дисциплин (модулей) из перечня, предлагаемого Учреждением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Учреждении, в установленном им порядке;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зачет Учреждением в установленном им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отсрочку от призыва на военную службу;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свободу совести, информации, свободное выражение собственных взглядов и убеждений;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участие в управлении Учреждением в порядке, установленном его уставом;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обжалование актов Учреждения в установленном законодательством Российской Федерации порядке;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бесплатное пользование библиотечно-информационными ресурсами, учебной, производственной, научной базой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пользование в порядке, установленном локальными нормативными актами, объектами спорта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развитие своих творческих способностей и интересов, включая участие в конкурсах, олимпиадах, выставках, смотрах, физкультурных </w:t>
      </w:r>
      <w:r w:rsidRPr="00C17D72">
        <w:rPr>
          <w:rFonts w:ascii="Times New Roman" w:hAnsi="Times New Roman" w:cs="Times New Roman"/>
          <w:sz w:val="28"/>
          <w:szCs w:val="28"/>
        </w:rPr>
        <w:lastRenderedPageBreak/>
        <w:t>мероприятиях, спортивных мероприятиях, в том числе в официальных спортивных соревнованиях, и других массовых мероприятиях;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опубликование своих работ в изданиях Учреждения на бесплатной основе;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защиту своих персональных данных;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участие в общественных объединениях, а также на создание общественных объединений обучающихся в установленном федеральным законом порядке;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– 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родителей (законных представителей) к труду, не предусмотренному образовательной программой, запрещается.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иные права, предусмотренные нормативными правовыми актами Российской Федерации, локальными нормативными актами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4.2.2. Обучающиеся обязаны: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выполнять требования устава Учреждения, правил внутреннего распорядка, решения органов управления Учреждением, органов классного самоуправления, требования администрации, учителей и классных руководителей, дежурных, если их требования не противоречат Уставу и Правилам внутреннего распорядка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уважать честь и достоинство других обучающихся и работников Учреждения, не создавать препятствий для получения образования другими обучающимися;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действовать на благо коллектива, заботиться о чести и поддержании традиций Учреждения, его авторитета;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проявлять уважение к старшим, к взглядам и убеждениям других людей;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- бережно относиться к имуществу Учреждения, своим и чужим вещам;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бережно относиться к результатам труда других людей, зеленым насаждениям;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участвовать в самообслуживании, дежурстве по классу и Учреждении поддерживать чистоту в Учреждении, в классе и на рабочем месте;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решать спорные вопросы в установленном порядке.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4.3. Родители (законные представители) обучающихся.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4.3.1. Родители (законные представители) обучающихся имеют право: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Учреждением;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дать ребенку основное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знакомиться с Уставом Учреждения, лицензией на осуществление образовательной деятельности, со свидетельством о государственной аккредитации, с учебной документацией и другими документами, регламентирующими организацию и осуществление образовательной деятельности;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защищать права и законные интересы обучающихся;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получать информацию обо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принимать участие в управлении Учреждением в форме, определяемой Уставом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досрочно расторгать договор, заключенный с Учреждением;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- вносить предложения по улучшению образовательного процесса, организации дополнительных образовательных услуг;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вносить добровольные целевые пожертвования на развитие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на уважение личного достоинства, сохранение в тайне семейной информации;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присутствовать с согласия учителя на уроках, зачетах, участвовать вместе с ребенком в любом внеклассном и внешкольном мероприятии, организуемом Учреждением;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защиту своих персональных данных.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4.3.2. Родители (законные представители) обучающихся обязаны: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обеспечить получение детьми общего образования;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уважать честь и достоинство обучающихся и работников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другие права и обязанности родителей (законных представителей) обучающихся могут закрепляться в заключенном между ними и Учреждением договоре.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4.3.3. За неисполнение или ненадлежащее исполнение обязанностей, установленных действующим законодательством и настоящим Уставом,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4.4. Педагогические работники.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4.4.1. Педагогические работники имеют право на: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участие в управлении Учреждением (участие на общем собрании трудового коллектива, участие в Педагогическом совете, избирать и быть избранными в совет);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защиту своей профессиональной чести и достоинства;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свободу выбора и использования педагогически обоснованных форм, средств, методов обучения и воспитания;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свободу выбора учебных пособий, материалов, учебников, методов оценки знаний обучающихся;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аттестацию на добровольной основе на первую и высшую квалификационные категории;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- сокращенную рабочую неделю, удлиненный оплачиваемый отпуск, получение пенсии по выслуге лет, длительный (до одного года) отпуск через каждые 10 лет непрерывной работы без сохранения заработной платы;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защиту своих персональных данных;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социальные льготы и гарантии, установленные действующим законодательством, а также дополнительные льготы, установленные органами местного самоуправления;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иные права, предусмотренные действующим законодательством.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4.4.2. Педагогические работники обязаны: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предметов, курсов, дисциплин (модулей) в соответствии с утвержденной рабочей программой;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соблюдать правовые, нравственные и этические нормы, следовать требованиям профессиональной этики;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уважать честь и достоинство обучающихся и других участников образовательного процесса;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жизни в условиях современного мира, формировать у обучающихся культуру здорового безопасного образа жизни;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применять педагогически обоснованные и обеспечивающие высокое качество образования формы, методы обучения и воспитания;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учитывать особенности психофизического развития обучающихся и состояние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систематически повышать свой профессиональный уровень;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соблюдать Устав Учреждения, правила внутреннего трудового распорядка.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4.4.3. 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</w:t>
      </w:r>
      <w:r w:rsidRPr="00C17D72">
        <w:rPr>
          <w:rFonts w:ascii="Times New Roman" w:hAnsi="Times New Roman" w:cs="Times New Roman"/>
          <w:sz w:val="28"/>
          <w:szCs w:val="28"/>
        </w:rPr>
        <w:lastRenderedPageBreak/>
        <w:t>об образовании. Педагогические работники принимаются в Учреждение на работу в соответствии Трудовым Кодексом РФ. Для них обязательны следующие документы: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D72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D72"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D72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D72"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D72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D72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</w:t>
      </w:r>
      <w:r>
        <w:rPr>
          <w:rFonts w:ascii="Times New Roman" w:hAnsi="Times New Roman" w:cs="Times New Roman"/>
          <w:sz w:val="28"/>
          <w:szCs w:val="28"/>
        </w:rPr>
        <w:t>вшиеся уголовному преследованию;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D72">
        <w:rPr>
          <w:rFonts w:ascii="Times New Roman" w:hAnsi="Times New Roman" w:cs="Times New Roman"/>
          <w:sz w:val="28"/>
          <w:szCs w:val="28"/>
        </w:rPr>
        <w:t>медицинские документы в соответствии с действующим законодательством Российской Федерации.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4.4.4. К педагогической деятельности не допускаются лица: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признанные недееспособными в установленном федеральным законом порядке;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имеющие заболевания, предусмотренные перечнем, утверждаемым федеральным органом исполнительной власти, осуществляющим функции по </w:t>
      </w:r>
      <w:r w:rsidRPr="00C17D72">
        <w:rPr>
          <w:rFonts w:ascii="Times New Roman" w:hAnsi="Times New Roman" w:cs="Times New Roman"/>
          <w:sz w:val="28"/>
          <w:szCs w:val="28"/>
        </w:rPr>
        <w:lastRenderedPageBreak/>
        <w:t>выработке государственной политики и нормативно-правовому регулированию в области здравоохранения.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4.4.5. Взаимоотношения педагогических работников и руководства Учреждения, возникающие на основе трудового договора, регулируются законодательством о труде, определяются иными локальными нормативными актами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4.4.6. При приеме на работу руководитель Учреждения знакомит принимаемого на работу педагогического работника под расписку со следующими документами: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коллективным договором;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должностными инструкциями;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приказом об охране труда и соблюдении правил техники безопасности;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другими локальными нормативными актами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4.5. В Учреждении наряду с должностями педагогических работников предусматриваются должности инженерно-технических, административно-хозяйственных, учебно-вспомогательных и иных работников, осуществляющих вспомогательные функции (в дальнейшем Работники).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Правовой статус (права, обязанности и ответственность) вспомогательного (административно-хозяйственного, производственного, учебно-вспомогательного) персонала закреплен в соответствии с Федеральным законом «Об образовании в Российской Федерации», Трудовым кодексом Российской Федерации в правилах внутреннего трудового распорядка Учреждения, должностных инструкциях и в трудовых договорах с работниками.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Pr="00A12B42" w:rsidRDefault="00FB18A8" w:rsidP="00F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B42">
        <w:rPr>
          <w:rFonts w:ascii="Times New Roman" w:hAnsi="Times New Roman" w:cs="Times New Roman"/>
          <w:b/>
          <w:sz w:val="28"/>
          <w:szCs w:val="28"/>
        </w:rPr>
        <w:t>5. ИМУЩЕСТВО И ФИНАНСОВО-ХОЗЯЙСТВЕННАЯ ДЕЯТЕЛЬНОСТЬ УЧРЕЖДЕНИЯ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5.1. Финансовое обеспечение деятельности Учреждения осуществляется в соответствии с действующим законодательством РФ.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5.2. Ведение бухгалтерского и налогового учета в учреждении осуществляется МКУ «Централизованная бухгалтерия учреждений образования Балтайского муниципального района Саратовской области» на основании заключенного договора.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5.3. Учреждение обеспечивает учет, сохранность, своевременный контроль и подготовку документов, образовавшихся в результате ее деятельности, к передаче на государственное хранение. Учреждение создает необходимые условия для долговременного хранения документов по личному составу и своевременного исполнения по ним запросов социально-правового характера.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5.4. Имущество Учреждения закрепляется за ним на праве оперативного управления в соответствии с Гражданским кодексом Российской Федерации.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5.5. Источниками формирования имущества Учреждения являются: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- субсидии из бюджета Балтайского муниципального района и иных не запрещенных федеральными законами источников;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имущество, закрепленное на праве оперативного управления за Учреждением Собственником;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внебюджетные средства, в том числе: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добровольные взносы и пожертвования физических и юридических лиц;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доходы, полученные от реализации продукции, работ, услуг, а также от других видов приносящей доход деятельности Учреждения;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иные источники, не запрещенные действующим законодательством РФ.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5.6.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действующим законодательством РФ.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5.7. Учреждением может быть совершена крупная сделка только с предварительного согласия органа, осуществляющего функции и полномочия учредителя.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5.8. Право оперативного управления имуществом, в отношении которого собственником принято решение о закреплении за Учреждением, возникает у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5.9. При осуществлении оперативного управления имуществом Учреждение обязано: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эффективно использовать закрепленное на праве оперативного управления имущество;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- не допускать ухудшения технического состояния закрепленного на праве оперативного управления имущества, это требование не распространяется на ухудшения, связанные с нормативным износом этого имущества в процессе эксплуатации.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5.10. Право оперативного управления на недвижимое имущество, закрепляемого за Учреждением, право постоянного (бессрочного) пользования на земельный участок, предоставляемый Учреждению, возникает с момента его государственной регистрации Учреждением в установленном законом порядке.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5.11. Учреждение владеет, пользуется и распоряжается закрепленным за ним на праве оперативного управления имуществом в соответствии с действующим законодательством Российской Федерации, правовыми актами органов местного самоуправления, настоящим Уставом, договором о закреплении имущества.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5.12.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прекращения права собственности, в том числе вследствие правомерного изъятия имущества у Учреждения по решению Собственника.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5.13.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5.14. Учреждение вправе с согласия Собственника передавать некоммерческим организациям в качестве их учредителя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В случаях и порядке, предусмотренных федеральными законами, Учреждение вправе вносить имущество, указанное в абзаце первом настоящего пункта, в уставный капитал хозяйственных обществ или иным образом передавать им это имущество в качестве их учредителя или участника.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5.15. В случае сдачи в аренду с согласия Учредителя недвижимого имущества и особо ценного движимого имущества, закрепленного за Учреждением Собственником или приобретенного Учреждением за счет </w:t>
      </w:r>
      <w:r w:rsidRPr="00C17D72">
        <w:rPr>
          <w:rFonts w:ascii="Times New Roman" w:hAnsi="Times New Roman" w:cs="Times New Roman"/>
          <w:sz w:val="28"/>
          <w:szCs w:val="28"/>
        </w:rPr>
        <w:lastRenderedPageBreak/>
        <w:t>средств, выделенных ему на приобретение такого имущества, финансовое обеспечение содержания такого имущества Учредителем не осуществляется.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5.16.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или приобретенного Учреждением за счет средств, выделенных Собственником, а также недвижимого имущества независимо от того, по каким основаниям оно поступило в оперативное управление Учреждения и за счет каких средств оно приобретено.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По обязательствам Учреждения, связанным с причинением вреда гражданам, при недостаточности имущества Учреждения, на которое в соответствии с абзацем первым настоящего пункта может быть обращено взыскание, субсидиарную ответственность несет Собственник.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5.17. При ликвидации Учреждения оставшееся после удовлетворения требований кредиторов имущество Учреждения,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Собственнику.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Default="00FB18A8" w:rsidP="00F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4B">
        <w:rPr>
          <w:rFonts w:ascii="Times New Roman" w:hAnsi="Times New Roman" w:cs="Times New Roman"/>
          <w:b/>
          <w:sz w:val="28"/>
          <w:szCs w:val="28"/>
        </w:rPr>
        <w:t>6. ПОРЯДОК ПРИНЯТИЯ ЛОКАЛЬНЫХ НОРМАТИВНЫХ АКТОВ</w:t>
      </w:r>
    </w:p>
    <w:p w:rsidR="00FB18A8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6.1. Учреждение принимает локальные нормативные акты, содержащие нормы, регулирующие образовательные отношения, по основным вопросам организации и осуществления образовательной деятельности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6.2. Учреждение принимает следующие виды локальных нормативных актов: приказы, положения, правила, инструкции, регламенты и т.п.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6.3. Решение о разработке и принятии локальных нормативных актов принимает Директор.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Проект локального нормативного акта до его утверждения директором направляется на рассмотрение в коллегиальный орган управления в соответствии с компетенцией, предусмотренной настоящим Уставом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 xml:space="preserve">6.4. Локальные нормативные акты утверждаются приказом Директора и вступают в силу с даты, указанной в приказе. 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6.5.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6.6. После утверждения локальный нормативный акт подлежит размещению на официальном сайте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6.7. Учреждение создает условия для ознакомления всех работников, обучающихся и их родителей (законных представителей) с затрагивающими их интересы локальными нормативными актами Учреждения.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Pr="00D61E4B" w:rsidRDefault="00FB18A8" w:rsidP="00F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4B">
        <w:rPr>
          <w:rFonts w:ascii="Times New Roman" w:hAnsi="Times New Roman" w:cs="Times New Roman"/>
          <w:b/>
          <w:sz w:val="28"/>
          <w:szCs w:val="28"/>
        </w:rPr>
        <w:t>7. РЕОРГАНИЗАЦИЯ И ЛИКВИДАЦИЯ УЧРЕЖДЕНИЯ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7.1.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7.2. Принятие администрацией Балтайского муниципального района решения о реорганизации или ликвидации Учреждения допускается на основании положительного заключения комиссии по оценке последствий такого решения.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Порядок проведения оценки последствий принятия решения о реорганизации или ликвидации Учреждения, включая критерии этой оценки (по типу данного Учреждения), порядок создания комиссии по оценке последствий такого решения и подготовки ею заключений устанавливаются администрацией Балтайского муниципального района Саратовской области.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7.3. При ликвидации или реорганизации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7.4. Имущество ликвидируемого Учреждения после расчетов, произведенных в установленном порядке, с бюджетом, кредиторами, работниками Учреждения, остается в муниципальной собственности.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7.5. При реорганизации Учреждения все документы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7.6. При ликвидации Учреждения документы постоянного хранения, документы по личному составу (приказы, личные и др.) передаются на хранение в архивные фонды. Передача и упорядочение документов осуществляется силами и за счет Учреждения в соответствии с требованиями архивных органов.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7.7. Учреждение считается прекратившим существование после исключения его из единого государственного реестра юридических лиц.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Pr="00D61E4B" w:rsidRDefault="00FB18A8" w:rsidP="00FB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E4B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Pr="00C17D72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lastRenderedPageBreak/>
        <w:t>8.1. Изменения и дополнения в настоящий Устав утверждаются Учредителем в порядке, установленном законодательством Российской Федерации.</w:t>
      </w:r>
    </w:p>
    <w:p w:rsidR="00FB18A8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D72">
        <w:rPr>
          <w:rFonts w:ascii="Times New Roman" w:hAnsi="Times New Roman" w:cs="Times New Roman"/>
          <w:sz w:val="28"/>
          <w:szCs w:val="28"/>
        </w:rPr>
        <w:t>8.2. Изменения и дополнения в настоящем Уставе подлежат государственной регистрации в порядке и сроки, установленные законодательством Российской Федерации, и вступают в силу с момента их государственной регистрации.</w:t>
      </w:r>
    </w:p>
    <w:p w:rsidR="00FB18A8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18A8" w:rsidRDefault="00FB18A8" w:rsidP="00FB18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63B" w:rsidRDefault="0063663B"/>
    <w:sectPr w:rsidR="0063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63B" w:rsidRDefault="0063663B" w:rsidP="007C4C3F">
      <w:pPr>
        <w:spacing w:after="0" w:line="240" w:lineRule="auto"/>
      </w:pPr>
      <w:r>
        <w:separator/>
      </w:r>
    </w:p>
  </w:endnote>
  <w:endnote w:type="continuationSeparator" w:id="1">
    <w:p w:rsidR="0063663B" w:rsidRDefault="0063663B" w:rsidP="007C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571"/>
      <w:docPartObj>
        <w:docPartGallery w:val="Page Numbers (Bottom of Page)"/>
        <w:docPartUnique/>
      </w:docPartObj>
    </w:sdtPr>
    <w:sdtContent>
      <w:p w:rsidR="007C4C3F" w:rsidRDefault="007C4C3F">
        <w:pPr>
          <w:pStyle w:val="a5"/>
          <w:jc w:val="right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7C4C3F" w:rsidRDefault="007C4C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63B" w:rsidRDefault="0063663B" w:rsidP="007C4C3F">
      <w:pPr>
        <w:spacing w:after="0" w:line="240" w:lineRule="auto"/>
      </w:pPr>
      <w:r>
        <w:separator/>
      </w:r>
    </w:p>
  </w:footnote>
  <w:footnote w:type="continuationSeparator" w:id="1">
    <w:p w:rsidR="0063663B" w:rsidRDefault="0063663B" w:rsidP="007C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8A8"/>
    <w:rsid w:val="0063663B"/>
    <w:rsid w:val="007C4C3F"/>
    <w:rsid w:val="00FB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4C3F"/>
  </w:style>
  <w:style w:type="paragraph" w:styleId="a5">
    <w:name w:val="footer"/>
    <w:basedOn w:val="a"/>
    <w:link w:val="a6"/>
    <w:uiPriority w:val="99"/>
    <w:unhideWhenUsed/>
    <w:rsid w:val="007C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7378</Words>
  <Characters>42059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2015-12-03T08:57:00Z</dcterms:created>
  <dcterms:modified xsi:type="dcterms:W3CDTF">2015-12-03T11:32:00Z</dcterms:modified>
</cp:coreProperties>
</file>